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E22" w:rsidRPr="00B30C93" w:rsidRDefault="002C7E22" w:rsidP="00B30C93">
      <w:pPr>
        <w:spacing w:line="480" w:lineRule="auto"/>
        <w:rPr>
          <w:rFonts w:ascii="Times New Roman" w:hAnsi="Times New Roman" w:cs="Times New Roman"/>
          <w:sz w:val="24"/>
          <w:szCs w:val="24"/>
        </w:rPr>
      </w:pPr>
    </w:p>
    <w:p w:rsidR="00E6143E" w:rsidRPr="00B30C93" w:rsidRDefault="00E6143E" w:rsidP="00B30C93">
      <w:pPr>
        <w:spacing w:line="480" w:lineRule="auto"/>
        <w:rPr>
          <w:rFonts w:ascii="Times New Roman" w:hAnsi="Times New Roman" w:cs="Times New Roman"/>
          <w:sz w:val="24"/>
          <w:szCs w:val="24"/>
        </w:rPr>
      </w:pPr>
    </w:p>
    <w:p w:rsidR="00E6143E" w:rsidRPr="00B30C93" w:rsidRDefault="00E6143E" w:rsidP="00B30C93">
      <w:pPr>
        <w:spacing w:line="480" w:lineRule="auto"/>
        <w:rPr>
          <w:rFonts w:ascii="Times New Roman" w:hAnsi="Times New Roman" w:cs="Times New Roman"/>
          <w:sz w:val="24"/>
          <w:szCs w:val="24"/>
        </w:rPr>
      </w:pPr>
    </w:p>
    <w:p w:rsidR="00E6143E" w:rsidRPr="00B30C93" w:rsidRDefault="00E6143E" w:rsidP="00B30C93">
      <w:pPr>
        <w:spacing w:line="480" w:lineRule="auto"/>
        <w:rPr>
          <w:rFonts w:ascii="Times New Roman" w:hAnsi="Times New Roman" w:cs="Times New Roman"/>
          <w:sz w:val="24"/>
          <w:szCs w:val="24"/>
        </w:rPr>
      </w:pPr>
    </w:p>
    <w:p w:rsidR="00E6143E" w:rsidRPr="00B30C93" w:rsidRDefault="00E6143E" w:rsidP="00B30C93">
      <w:pPr>
        <w:spacing w:line="480" w:lineRule="auto"/>
        <w:rPr>
          <w:rFonts w:ascii="Times New Roman" w:hAnsi="Times New Roman" w:cs="Times New Roman"/>
          <w:sz w:val="24"/>
          <w:szCs w:val="24"/>
        </w:rPr>
      </w:pPr>
    </w:p>
    <w:p w:rsidR="00E6143E" w:rsidRPr="00B30C93" w:rsidRDefault="00E6143E" w:rsidP="00B30C93">
      <w:pPr>
        <w:spacing w:line="480" w:lineRule="auto"/>
        <w:rPr>
          <w:rFonts w:ascii="Times New Roman" w:hAnsi="Times New Roman" w:cs="Times New Roman"/>
          <w:sz w:val="24"/>
          <w:szCs w:val="24"/>
        </w:rPr>
      </w:pPr>
    </w:p>
    <w:p w:rsidR="00E6143E" w:rsidRPr="00B30C93" w:rsidRDefault="00E6143E" w:rsidP="00B30C93">
      <w:pPr>
        <w:spacing w:line="480" w:lineRule="auto"/>
        <w:rPr>
          <w:rFonts w:ascii="Times New Roman" w:hAnsi="Times New Roman" w:cs="Times New Roman"/>
          <w:sz w:val="24"/>
          <w:szCs w:val="24"/>
        </w:rPr>
      </w:pPr>
    </w:p>
    <w:p w:rsidR="00E6143E" w:rsidRPr="00B30C93" w:rsidRDefault="00E6143E" w:rsidP="00B30C93">
      <w:pPr>
        <w:spacing w:line="480" w:lineRule="auto"/>
        <w:jc w:val="center"/>
        <w:rPr>
          <w:rFonts w:ascii="Times New Roman" w:hAnsi="Times New Roman" w:cs="Times New Roman"/>
          <w:sz w:val="24"/>
          <w:szCs w:val="24"/>
        </w:rPr>
      </w:pPr>
    </w:p>
    <w:p w:rsidR="00E6143E" w:rsidRPr="00B30C93" w:rsidRDefault="00E6143E" w:rsidP="00B30C93">
      <w:pPr>
        <w:spacing w:line="480" w:lineRule="auto"/>
        <w:jc w:val="center"/>
        <w:rPr>
          <w:rFonts w:ascii="Times New Roman" w:hAnsi="Times New Roman" w:cs="Times New Roman"/>
          <w:sz w:val="24"/>
          <w:szCs w:val="24"/>
        </w:rPr>
      </w:pPr>
    </w:p>
    <w:p w:rsidR="00E6143E" w:rsidRPr="00B30C93" w:rsidRDefault="00E6143E" w:rsidP="00B30C93">
      <w:pPr>
        <w:spacing w:line="480" w:lineRule="auto"/>
        <w:jc w:val="center"/>
        <w:rPr>
          <w:rFonts w:ascii="Times New Roman" w:hAnsi="Times New Roman" w:cs="Times New Roman"/>
          <w:sz w:val="24"/>
          <w:szCs w:val="24"/>
        </w:rPr>
      </w:pPr>
    </w:p>
    <w:p w:rsidR="00E6143E" w:rsidRPr="00B30C93" w:rsidRDefault="00E6143E" w:rsidP="00B30C93">
      <w:pPr>
        <w:spacing w:line="480" w:lineRule="auto"/>
        <w:jc w:val="center"/>
        <w:rPr>
          <w:rFonts w:ascii="Times New Roman" w:hAnsi="Times New Roman" w:cs="Times New Roman"/>
          <w:sz w:val="24"/>
          <w:szCs w:val="24"/>
        </w:rPr>
      </w:pPr>
      <w:r w:rsidRPr="00B30C93">
        <w:rPr>
          <w:rFonts w:ascii="Times New Roman" w:hAnsi="Times New Roman" w:cs="Times New Roman"/>
          <w:sz w:val="24"/>
          <w:szCs w:val="24"/>
        </w:rPr>
        <w:t>Responding to Questions on Financial Analysis</w:t>
      </w:r>
    </w:p>
    <w:p w:rsidR="00E6143E" w:rsidRPr="00B30C93" w:rsidRDefault="00E6143E" w:rsidP="00B30C93">
      <w:pPr>
        <w:spacing w:line="480" w:lineRule="auto"/>
        <w:jc w:val="center"/>
        <w:rPr>
          <w:rFonts w:ascii="Times New Roman" w:hAnsi="Times New Roman" w:cs="Times New Roman"/>
          <w:sz w:val="24"/>
          <w:szCs w:val="24"/>
        </w:rPr>
      </w:pPr>
      <w:r w:rsidRPr="00B30C93">
        <w:rPr>
          <w:rFonts w:ascii="Times New Roman" w:hAnsi="Times New Roman" w:cs="Times New Roman"/>
          <w:sz w:val="24"/>
          <w:szCs w:val="24"/>
        </w:rPr>
        <w:t>Name</w:t>
      </w:r>
    </w:p>
    <w:p w:rsidR="00E6143E" w:rsidRPr="00B30C93" w:rsidRDefault="00E6143E" w:rsidP="00B30C93">
      <w:pPr>
        <w:spacing w:line="480" w:lineRule="auto"/>
        <w:jc w:val="center"/>
        <w:rPr>
          <w:rFonts w:ascii="Times New Roman" w:hAnsi="Times New Roman" w:cs="Times New Roman"/>
          <w:sz w:val="24"/>
          <w:szCs w:val="24"/>
        </w:rPr>
      </w:pPr>
      <w:r w:rsidRPr="00B30C93">
        <w:rPr>
          <w:rFonts w:ascii="Times New Roman" w:hAnsi="Times New Roman" w:cs="Times New Roman"/>
          <w:sz w:val="24"/>
          <w:szCs w:val="24"/>
        </w:rPr>
        <w:t>Institution</w:t>
      </w:r>
    </w:p>
    <w:p w:rsidR="00E6143E" w:rsidRPr="00B30C93" w:rsidRDefault="00E6143E" w:rsidP="00B30C93">
      <w:pPr>
        <w:spacing w:line="480" w:lineRule="auto"/>
        <w:jc w:val="center"/>
        <w:rPr>
          <w:rFonts w:ascii="Times New Roman" w:hAnsi="Times New Roman" w:cs="Times New Roman"/>
          <w:sz w:val="24"/>
          <w:szCs w:val="24"/>
        </w:rPr>
      </w:pPr>
    </w:p>
    <w:p w:rsidR="00E6143E" w:rsidRPr="00B30C93" w:rsidRDefault="00E6143E" w:rsidP="00B30C93">
      <w:pPr>
        <w:spacing w:line="480" w:lineRule="auto"/>
        <w:jc w:val="center"/>
        <w:rPr>
          <w:rFonts w:ascii="Times New Roman" w:hAnsi="Times New Roman" w:cs="Times New Roman"/>
          <w:sz w:val="24"/>
          <w:szCs w:val="24"/>
        </w:rPr>
      </w:pPr>
    </w:p>
    <w:p w:rsidR="00E6143E" w:rsidRPr="00B30C93" w:rsidRDefault="00E6143E" w:rsidP="00B30C93">
      <w:pPr>
        <w:spacing w:line="480" w:lineRule="auto"/>
        <w:jc w:val="center"/>
        <w:rPr>
          <w:rFonts w:ascii="Times New Roman" w:hAnsi="Times New Roman" w:cs="Times New Roman"/>
          <w:sz w:val="24"/>
          <w:szCs w:val="24"/>
        </w:rPr>
      </w:pPr>
    </w:p>
    <w:p w:rsidR="00B30C93" w:rsidRDefault="00B30C93" w:rsidP="00B30C93">
      <w:pPr>
        <w:tabs>
          <w:tab w:val="left" w:pos="7620"/>
        </w:tabs>
        <w:spacing w:line="480" w:lineRule="auto"/>
        <w:rPr>
          <w:rFonts w:ascii="Times New Roman" w:hAnsi="Times New Roman" w:cs="Times New Roman"/>
          <w:sz w:val="24"/>
          <w:szCs w:val="24"/>
        </w:rPr>
      </w:pPr>
    </w:p>
    <w:p w:rsidR="00B30C93" w:rsidRDefault="00B30C93" w:rsidP="00B30C93">
      <w:pPr>
        <w:tabs>
          <w:tab w:val="left" w:pos="7620"/>
        </w:tabs>
        <w:spacing w:line="480" w:lineRule="auto"/>
        <w:rPr>
          <w:rFonts w:ascii="Times New Roman" w:hAnsi="Times New Roman" w:cs="Times New Roman"/>
          <w:sz w:val="24"/>
          <w:szCs w:val="24"/>
        </w:rPr>
      </w:pPr>
    </w:p>
    <w:p w:rsidR="00E6143E" w:rsidRPr="00B30C93" w:rsidRDefault="00B30C93" w:rsidP="00B30C93">
      <w:pPr>
        <w:tabs>
          <w:tab w:val="left" w:pos="762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7F77" w:rsidRPr="00B30C93">
        <w:rPr>
          <w:rFonts w:ascii="Times New Roman" w:hAnsi="Times New Roman" w:cs="Times New Roman"/>
          <w:sz w:val="24"/>
          <w:szCs w:val="24"/>
        </w:rPr>
        <w:t xml:space="preserve"> </w:t>
      </w:r>
      <w:r w:rsidR="00D85ED5" w:rsidRPr="00B30C93">
        <w:rPr>
          <w:rFonts w:ascii="Times New Roman" w:hAnsi="Times New Roman" w:cs="Times New Roman"/>
          <w:sz w:val="24"/>
          <w:szCs w:val="24"/>
        </w:rPr>
        <w:t>In the financial analysis, there h</w:t>
      </w:r>
      <w:bookmarkStart w:id="0" w:name="_GoBack"/>
      <w:bookmarkEnd w:id="0"/>
      <w:r w:rsidR="00D85ED5" w:rsidRPr="00B30C93">
        <w:rPr>
          <w:rFonts w:ascii="Times New Roman" w:hAnsi="Times New Roman" w:cs="Times New Roman"/>
          <w:sz w:val="24"/>
          <w:szCs w:val="24"/>
        </w:rPr>
        <w:t xml:space="preserve">as been the occurrence of a crisis in the provision of credit information about most of the financial companies. In most of the cases, most of the rating agencies including the Moody’s and many others provide information that is in the interest of the group in which they are working. This is a conflict of interest because the companies provide information </w:t>
      </w:r>
      <w:r w:rsidR="00C7177F">
        <w:rPr>
          <w:rFonts w:ascii="Times New Roman" w:hAnsi="Times New Roman" w:cs="Times New Roman"/>
          <w:sz w:val="24"/>
          <w:szCs w:val="24"/>
        </w:rPr>
        <w:t xml:space="preserve">to </w:t>
      </w:r>
      <w:r w:rsidR="00D85ED5" w:rsidRPr="00B30C93">
        <w:rPr>
          <w:rFonts w:ascii="Times New Roman" w:hAnsi="Times New Roman" w:cs="Times New Roman"/>
          <w:sz w:val="24"/>
          <w:szCs w:val="24"/>
        </w:rPr>
        <w:t>bear a great extent of competing</w:t>
      </w:r>
      <w:r w:rsidR="00C7177F">
        <w:rPr>
          <w:rFonts w:ascii="Times New Roman" w:hAnsi="Times New Roman" w:cs="Times New Roman"/>
          <w:sz w:val="24"/>
          <w:szCs w:val="24"/>
        </w:rPr>
        <w:t xml:space="preserve"> for</w:t>
      </w:r>
      <w:r w:rsidR="00D85ED5" w:rsidRPr="00B30C93">
        <w:rPr>
          <w:rFonts w:ascii="Times New Roman" w:hAnsi="Times New Roman" w:cs="Times New Roman"/>
          <w:sz w:val="24"/>
          <w:szCs w:val="24"/>
        </w:rPr>
        <w:t xml:space="preserve"> </w:t>
      </w:r>
      <w:r w:rsidR="00BB7F77" w:rsidRPr="00B30C93">
        <w:rPr>
          <w:rFonts w:ascii="Times New Roman" w:hAnsi="Times New Roman" w:cs="Times New Roman"/>
          <w:sz w:val="24"/>
          <w:szCs w:val="24"/>
        </w:rPr>
        <w:t>interests</w:t>
      </w:r>
      <w:r w:rsidR="00D33A1F" w:rsidRPr="00B30C93">
        <w:rPr>
          <w:rFonts w:ascii="Times New Roman" w:hAnsi="Times New Roman" w:cs="Times New Roman"/>
          <w:sz w:val="24"/>
          <w:szCs w:val="24"/>
        </w:rPr>
        <w:t xml:space="preserve"> (Henry, 2007)</w:t>
      </w:r>
      <w:r w:rsidR="00D85ED5" w:rsidRPr="00B30C93">
        <w:rPr>
          <w:rFonts w:ascii="Times New Roman" w:hAnsi="Times New Roman" w:cs="Times New Roman"/>
          <w:sz w:val="24"/>
          <w:szCs w:val="24"/>
        </w:rPr>
        <w:t xml:space="preserve">. Their </w:t>
      </w:r>
      <w:r w:rsidR="00BB7F77" w:rsidRPr="00B30C93">
        <w:rPr>
          <w:rFonts w:ascii="Times New Roman" w:hAnsi="Times New Roman" w:cs="Times New Roman"/>
          <w:sz w:val="24"/>
          <w:szCs w:val="24"/>
        </w:rPr>
        <w:t>allegiance</w:t>
      </w:r>
      <w:r w:rsidR="00D85ED5" w:rsidRPr="00B30C93">
        <w:rPr>
          <w:rFonts w:ascii="Times New Roman" w:hAnsi="Times New Roman" w:cs="Times New Roman"/>
          <w:sz w:val="24"/>
          <w:szCs w:val="24"/>
        </w:rPr>
        <w:t xml:space="preserve"> in terms of carrying out their duties </w:t>
      </w:r>
      <w:r w:rsidR="00C7177F">
        <w:rPr>
          <w:rFonts w:ascii="Times New Roman" w:hAnsi="Times New Roman" w:cs="Times New Roman"/>
          <w:sz w:val="24"/>
          <w:szCs w:val="24"/>
        </w:rPr>
        <w:t>is</w:t>
      </w:r>
      <w:r w:rsidR="00D85ED5" w:rsidRPr="00B30C93">
        <w:rPr>
          <w:rFonts w:ascii="Times New Roman" w:hAnsi="Times New Roman" w:cs="Times New Roman"/>
          <w:sz w:val="24"/>
          <w:szCs w:val="24"/>
        </w:rPr>
        <w:t xml:space="preserve"> more alienated to one particular group of companies that the group is working for. This </w:t>
      </w:r>
      <w:r w:rsidR="007C54BF" w:rsidRPr="00B30C93">
        <w:rPr>
          <w:rFonts w:ascii="Times New Roman" w:hAnsi="Times New Roman" w:cs="Times New Roman"/>
          <w:sz w:val="24"/>
          <w:szCs w:val="24"/>
        </w:rPr>
        <w:t xml:space="preserve">leads to no justice at all and as a result, the financial analysis provided by such organizations </w:t>
      </w:r>
      <w:r w:rsidR="00C7177F">
        <w:rPr>
          <w:rFonts w:ascii="Times New Roman" w:hAnsi="Times New Roman" w:cs="Times New Roman"/>
          <w:sz w:val="24"/>
          <w:szCs w:val="24"/>
        </w:rPr>
        <w:t>is</w:t>
      </w:r>
      <w:r w:rsidR="007C54BF" w:rsidRPr="00B30C93">
        <w:rPr>
          <w:rFonts w:ascii="Times New Roman" w:hAnsi="Times New Roman" w:cs="Times New Roman"/>
          <w:sz w:val="24"/>
          <w:szCs w:val="24"/>
        </w:rPr>
        <w:t xml:space="preserve"> biased. Some of the rating organization like </w:t>
      </w:r>
      <w:r w:rsidR="00BB7F77" w:rsidRPr="00B30C93">
        <w:rPr>
          <w:rFonts w:ascii="Times New Roman" w:hAnsi="Times New Roman" w:cs="Times New Roman"/>
          <w:sz w:val="24"/>
          <w:szCs w:val="24"/>
        </w:rPr>
        <w:t>Moody’s and S&amp;P</w:t>
      </w:r>
      <w:r w:rsidR="00C7177F">
        <w:rPr>
          <w:rFonts w:ascii="Times New Roman" w:hAnsi="Times New Roman" w:cs="Times New Roman"/>
          <w:sz w:val="24"/>
          <w:szCs w:val="24"/>
        </w:rPr>
        <w:t>, for example,</w:t>
      </w:r>
      <w:r w:rsidR="007C54BF" w:rsidRPr="00B30C93">
        <w:rPr>
          <w:rFonts w:ascii="Times New Roman" w:hAnsi="Times New Roman" w:cs="Times New Roman"/>
          <w:sz w:val="24"/>
          <w:szCs w:val="24"/>
        </w:rPr>
        <w:t xml:space="preserve"> compete for the </w:t>
      </w:r>
      <w:r w:rsidR="00BB7F77" w:rsidRPr="00B30C93">
        <w:rPr>
          <w:rFonts w:ascii="Times New Roman" w:hAnsi="Times New Roman" w:cs="Times New Roman"/>
          <w:sz w:val="24"/>
          <w:szCs w:val="24"/>
        </w:rPr>
        <w:t>common interest and recognition of the financial organization and thus the ratings that they provide is in one way or the other biased.</w:t>
      </w:r>
    </w:p>
    <w:p w:rsidR="00BB7F77" w:rsidRPr="00B30C93" w:rsidRDefault="00BB7F77" w:rsidP="00B30C93">
      <w:pPr>
        <w:tabs>
          <w:tab w:val="left" w:pos="7620"/>
        </w:tabs>
        <w:spacing w:line="480" w:lineRule="auto"/>
        <w:rPr>
          <w:rFonts w:ascii="Times New Roman" w:hAnsi="Times New Roman" w:cs="Times New Roman"/>
          <w:sz w:val="24"/>
          <w:szCs w:val="24"/>
        </w:rPr>
      </w:pPr>
      <w:r w:rsidRPr="00B30C93">
        <w:rPr>
          <w:rFonts w:ascii="Times New Roman" w:hAnsi="Times New Roman" w:cs="Times New Roman"/>
          <w:sz w:val="24"/>
          <w:szCs w:val="24"/>
        </w:rPr>
        <w:t xml:space="preserve">               In the two periods of economic contraction which </w:t>
      </w:r>
      <w:r w:rsidR="008F31CC" w:rsidRPr="00B30C93">
        <w:rPr>
          <w:rFonts w:ascii="Times New Roman" w:hAnsi="Times New Roman" w:cs="Times New Roman"/>
          <w:sz w:val="24"/>
          <w:szCs w:val="24"/>
        </w:rPr>
        <w:t>are the great b</w:t>
      </w:r>
      <w:r w:rsidRPr="00B30C93">
        <w:rPr>
          <w:rFonts w:ascii="Times New Roman" w:hAnsi="Times New Roman" w:cs="Times New Roman"/>
          <w:sz w:val="24"/>
          <w:szCs w:val="24"/>
        </w:rPr>
        <w:t xml:space="preserve">ull market of the 1990s and the </w:t>
      </w:r>
      <w:r w:rsidR="008F31CC" w:rsidRPr="00B30C93">
        <w:rPr>
          <w:rFonts w:ascii="Times New Roman" w:hAnsi="Times New Roman" w:cs="Times New Roman"/>
          <w:sz w:val="24"/>
          <w:szCs w:val="24"/>
        </w:rPr>
        <w:t>great economic crisis that occurred</w:t>
      </w:r>
      <w:r w:rsidR="00C7177F">
        <w:rPr>
          <w:rFonts w:ascii="Times New Roman" w:hAnsi="Times New Roman" w:cs="Times New Roman"/>
          <w:sz w:val="24"/>
          <w:szCs w:val="24"/>
        </w:rPr>
        <w:t xml:space="preserve"> in</w:t>
      </w:r>
      <w:r w:rsidR="008F31CC" w:rsidRPr="00B30C93">
        <w:rPr>
          <w:rFonts w:ascii="Times New Roman" w:hAnsi="Times New Roman" w:cs="Times New Roman"/>
          <w:sz w:val="24"/>
          <w:szCs w:val="24"/>
        </w:rPr>
        <w:t xml:space="preserve"> 2008, there w</w:t>
      </w:r>
      <w:r w:rsidR="00C7177F">
        <w:rPr>
          <w:rFonts w:ascii="Times New Roman" w:hAnsi="Times New Roman" w:cs="Times New Roman"/>
          <w:sz w:val="24"/>
          <w:szCs w:val="24"/>
        </w:rPr>
        <w:t>ere</w:t>
      </w:r>
      <w:r w:rsidR="008F31CC" w:rsidRPr="00B30C93">
        <w:rPr>
          <w:rFonts w:ascii="Times New Roman" w:hAnsi="Times New Roman" w:cs="Times New Roman"/>
          <w:sz w:val="24"/>
          <w:szCs w:val="24"/>
        </w:rPr>
        <w:t xml:space="preserve"> </w:t>
      </w:r>
      <w:r w:rsidR="00C7177F">
        <w:rPr>
          <w:rFonts w:ascii="Times New Roman" w:hAnsi="Times New Roman" w:cs="Times New Roman"/>
          <w:sz w:val="24"/>
          <w:szCs w:val="24"/>
        </w:rPr>
        <w:t>several</w:t>
      </w:r>
      <w:r w:rsidR="008F31CC" w:rsidRPr="00B30C93">
        <w:rPr>
          <w:rFonts w:ascii="Times New Roman" w:hAnsi="Times New Roman" w:cs="Times New Roman"/>
          <w:sz w:val="24"/>
          <w:szCs w:val="24"/>
        </w:rPr>
        <w:t xml:space="preserve"> practices of malfunctioning especially in the financial analysis. The bull market in the 1990s faced its toughest moments when inflation in the market was recorded inducing fears to the stakeholders. Most of the investors started questioning the interest rates that were being imposed</w:t>
      </w:r>
      <w:r w:rsidR="00D33A1F" w:rsidRPr="00B30C93">
        <w:rPr>
          <w:rFonts w:ascii="Times New Roman" w:hAnsi="Times New Roman" w:cs="Times New Roman"/>
          <w:sz w:val="24"/>
          <w:szCs w:val="24"/>
        </w:rPr>
        <w:t xml:space="preserve"> (Kohn, 2008)</w:t>
      </w:r>
      <w:r w:rsidR="008F31CC" w:rsidRPr="00B30C93">
        <w:rPr>
          <w:rFonts w:ascii="Times New Roman" w:hAnsi="Times New Roman" w:cs="Times New Roman"/>
          <w:sz w:val="24"/>
          <w:szCs w:val="24"/>
        </w:rPr>
        <w:t xml:space="preserve">. The </w:t>
      </w:r>
      <w:proofErr w:type="spellStart"/>
      <w:r w:rsidR="008F31CC" w:rsidRPr="00B30C93">
        <w:rPr>
          <w:rFonts w:ascii="Times New Roman" w:hAnsi="Times New Roman" w:cs="Times New Roman"/>
          <w:sz w:val="24"/>
          <w:szCs w:val="24"/>
        </w:rPr>
        <w:t>earning</w:t>
      </w:r>
      <w:proofErr w:type="spellEnd"/>
      <w:r w:rsidR="008F31CC" w:rsidRPr="00B30C93">
        <w:rPr>
          <w:rFonts w:ascii="Times New Roman" w:hAnsi="Times New Roman" w:cs="Times New Roman"/>
          <w:sz w:val="24"/>
          <w:szCs w:val="24"/>
        </w:rPr>
        <w:t xml:space="preserve"> prospects and liquidity were also under question.</w:t>
      </w:r>
      <w:r w:rsidR="00A6127B" w:rsidRPr="00B30C93">
        <w:rPr>
          <w:rFonts w:ascii="Times New Roman" w:hAnsi="Times New Roman" w:cs="Times New Roman"/>
          <w:sz w:val="24"/>
          <w:szCs w:val="24"/>
        </w:rPr>
        <w:t xml:space="preserve"> There were high share prices and as a result</w:t>
      </w:r>
      <w:r w:rsidR="00C7177F">
        <w:rPr>
          <w:rFonts w:ascii="Times New Roman" w:hAnsi="Times New Roman" w:cs="Times New Roman"/>
          <w:sz w:val="24"/>
          <w:szCs w:val="24"/>
        </w:rPr>
        <w:t>,</w:t>
      </w:r>
      <w:r w:rsidR="00A6127B" w:rsidRPr="00B30C93">
        <w:rPr>
          <w:rFonts w:ascii="Times New Roman" w:hAnsi="Times New Roman" w:cs="Times New Roman"/>
          <w:sz w:val="24"/>
          <w:szCs w:val="24"/>
        </w:rPr>
        <w:t xml:space="preserve"> there occurred a reduction in the </w:t>
      </w:r>
      <w:r w:rsidR="00DF5ED3" w:rsidRPr="00B30C93">
        <w:rPr>
          <w:rFonts w:ascii="Times New Roman" w:hAnsi="Times New Roman" w:cs="Times New Roman"/>
          <w:sz w:val="24"/>
          <w:szCs w:val="24"/>
        </w:rPr>
        <w:t>inflow</w:t>
      </w:r>
      <w:r w:rsidR="00A6127B" w:rsidRPr="00B30C93">
        <w:rPr>
          <w:rFonts w:ascii="Times New Roman" w:hAnsi="Times New Roman" w:cs="Times New Roman"/>
          <w:sz w:val="24"/>
          <w:szCs w:val="24"/>
        </w:rPr>
        <w:t xml:space="preserve"> of cash. Considering the great financial crisis of 2008, the practices of malfunctioning that occurred were the </w:t>
      </w:r>
      <w:r w:rsidR="00DF5ED3" w:rsidRPr="00B30C93">
        <w:rPr>
          <w:rFonts w:ascii="Times New Roman" w:hAnsi="Times New Roman" w:cs="Times New Roman"/>
          <w:sz w:val="24"/>
          <w:szCs w:val="24"/>
        </w:rPr>
        <w:t>failure to</w:t>
      </w:r>
      <w:r w:rsidR="00A6127B" w:rsidRPr="00B30C93">
        <w:rPr>
          <w:rFonts w:ascii="Times New Roman" w:hAnsi="Times New Roman" w:cs="Times New Roman"/>
          <w:sz w:val="24"/>
          <w:szCs w:val="24"/>
        </w:rPr>
        <w:t xml:space="preserve"> regulate financial institutions. Many of the banks were allowed to </w:t>
      </w:r>
      <w:r w:rsidR="00DF5ED3" w:rsidRPr="00B30C93">
        <w:rPr>
          <w:rFonts w:ascii="Times New Roman" w:hAnsi="Times New Roman" w:cs="Times New Roman"/>
          <w:sz w:val="24"/>
          <w:szCs w:val="24"/>
        </w:rPr>
        <w:t>indulge</w:t>
      </w:r>
      <w:r w:rsidR="00A6127B" w:rsidRPr="00B30C93">
        <w:rPr>
          <w:rFonts w:ascii="Times New Roman" w:hAnsi="Times New Roman" w:cs="Times New Roman"/>
          <w:sz w:val="24"/>
          <w:szCs w:val="24"/>
        </w:rPr>
        <w:t xml:space="preserve"> in the trading of funds with the derivatives that led to the introduction of loans that were </w:t>
      </w:r>
      <w:r w:rsidR="00DF5ED3" w:rsidRPr="00B30C93">
        <w:rPr>
          <w:rFonts w:ascii="Times New Roman" w:hAnsi="Times New Roman" w:cs="Times New Roman"/>
          <w:sz w:val="24"/>
          <w:szCs w:val="24"/>
        </w:rPr>
        <w:t>interest</w:t>
      </w:r>
      <w:r w:rsidR="00A6127B" w:rsidRPr="00B30C93">
        <w:rPr>
          <w:rFonts w:ascii="Times New Roman" w:hAnsi="Times New Roman" w:cs="Times New Roman"/>
          <w:sz w:val="24"/>
          <w:szCs w:val="24"/>
        </w:rPr>
        <w:t>-</w:t>
      </w:r>
      <w:r w:rsidR="00DF5ED3" w:rsidRPr="00B30C93">
        <w:rPr>
          <w:rFonts w:ascii="Times New Roman" w:hAnsi="Times New Roman" w:cs="Times New Roman"/>
          <w:sz w:val="24"/>
          <w:szCs w:val="24"/>
        </w:rPr>
        <w:t>only.</w:t>
      </w:r>
      <w:r w:rsidR="00A6127B" w:rsidRPr="00B30C93">
        <w:rPr>
          <w:rFonts w:ascii="Times New Roman" w:hAnsi="Times New Roman" w:cs="Times New Roman"/>
          <w:sz w:val="24"/>
          <w:szCs w:val="24"/>
        </w:rPr>
        <w:t xml:space="preserve"> Such loans were made serviceable only to borrowers tha</w:t>
      </w:r>
      <w:r w:rsidR="00DF5ED3" w:rsidRPr="00B30C93">
        <w:rPr>
          <w:rFonts w:ascii="Times New Roman" w:hAnsi="Times New Roman" w:cs="Times New Roman"/>
          <w:sz w:val="24"/>
          <w:szCs w:val="24"/>
        </w:rPr>
        <w:t>t</w:t>
      </w:r>
      <w:r w:rsidR="00A6127B" w:rsidRPr="00B30C93">
        <w:rPr>
          <w:rFonts w:ascii="Times New Roman" w:hAnsi="Times New Roman" w:cs="Times New Roman"/>
          <w:sz w:val="24"/>
          <w:szCs w:val="24"/>
        </w:rPr>
        <w:t xml:space="preserve"> were subprime. </w:t>
      </w:r>
    </w:p>
    <w:p w:rsidR="00E6143E" w:rsidRPr="00B30C93" w:rsidRDefault="00DF5ED3" w:rsidP="00B30C93">
      <w:pPr>
        <w:tabs>
          <w:tab w:val="left" w:pos="7620"/>
        </w:tabs>
        <w:spacing w:line="480" w:lineRule="auto"/>
        <w:rPr>
          <w:rFonts w:ascii="Times New Roman" w:hAnsi="Times New Roman" w:cs="Times New Roman"/>
          <w:sz w:val="24"/>
          <w:szCs w:val="24"/>
        </w:rPr>
      </w:pPr>
      <w:r w:rsidRPr="00B30C93">
        <w:rPr>
          <w:rFonts w:ascii="Times New Roman" w:hAnsi="Times New Roman" w:cs="Times New Roman"/>
          <w:sz w:val="24"/>
          <w:szCs w:val="24"/>
        </w:rPr>
        <w:t xml:space="preserve">               The companies that are involved in the historic financial crisis</w:t>
      </w:r>
      <w:r w:rsidR="00923655" w:rsidRPr="00B30C93">
        <w:rPr>
          <w:rFonts w:ascii="Times New Roman" w:hAnsi="Times New Roman" w:cs="Times New Roman"/>
          <w:sz w:val="24"/>
          <w:szCs w:val="24"/>
        </w:rPr>
        <w:t xml:space="preserve"> </w:t>
      </w:r>
      <w:r w:rsidRPr="00B30C93">
        <w:rPr>
          <w:rFonts w:ascii="Times New Roman" w:hAnsi="Times New Roman" w:cs="Times New Roman"/>
          <w:sz w:val="24"/>
          <w:szCs w:val="24"/>
        </w:rPr>
        <w:t xml:space="preserve">of the year 2008 were the five major investment banks. The banks included the Goldman Sachs, Bear Stearns, </w:t>
      </w:r>
      <w:r w:rsidR="00923655" w:rsidRPr="00B30C93">
        <w:rPr>
          <w:rFonts w:ascii="Times New Roman" w:hAnsi="Times New Roman" w:cs="Times New Roman"/>
          <w:sz w:val="24"/>
          <w:szCs w:val="24"/>
        </w:rPr>
        <w:t>Merrill</w:t>
      </w:r>
      <w:r w:rsidRPr="00B30C93">
        <w:rPr>
          <w:rFonts w:ascii="Times New Roman" w:hAnsi="Times New Roman" w:cs="Times New Roman"/>
          <w:sz w:val="24"/>
          <w:szCs w:val="24"/>
        </w:rPr>
        <w:t xml:space="preserve"> </w:t>
      </w:r>
      <w:r w:rsidRPr="00B30C93">
        <w:rPr>
          <w:rFonts w:ascii="Times New Roman" w:hAnsi="Times New Roman" w:cs="Times New Roman"/>
          <w:sz w:val="24"/>
          <w:szCs w:val="24"/>
        </w:rPr>
        <w:lastRenderedPageBreak/>
        <w:t>Lynch, Morgan Stanley</w:t>
      </w:r>
      <w:r w:rsidR="00C7177F">
        <w:rPr>
          <w:rFonts w:ascii="Times New Roman" w:hAnsi="Times New Roman" w:cs="Times New Roman"/>
          <w:sz w:val="24"/>
          <w:szCs w:val="24"/>
        </w:rPr>
        <w:t>,</w:t>
      </w:r>
      <w:r w:rsidRPr="00B30C93">
        <w:rPr>
          <w:rFonts w:ascii="Times New Roman" w:hAnsi="Times New Roman" w:cs="Times New Roman"/>
          <w:sz w:val="24"/>
          <w:szCs w:val="24"/>
        </w:rPr>
        <w:t xml:space="preserve"> and Lehman brothers. The above </w:t>
      </w:r>
      <w:r w:rsidR="00923655" w:rsidRPr="00B30C93">
        <w:rPr>
          <w:rFonts w:ascii="Times New Roman" w:hAnsi="Times New Roman" w:cs="Times New Roman"/>
          <w:sz w:val="24"/>
          <w:szCs w:val="24"/>
        </w:rPr>
        <w:t>banks</w:t>
      </w:r>
      <w:r w:rsidRPr="00B30C93">
        <w:rPr>
          <w:rFonts w:ascii="Times New Roman" w:hAnsi="Times New Roman" w:cs="Times New Roman"/>
          <w:sz w:val="24"/>
          <w:szCs w:val="24"/>
        </w:rPr>
        <w:t xml:space="preserve"> w</w:t>
      </w:r>
      <w:r w:rsidR="00923655" w:rsidRPr="00B30C93">
        <w:rPr>
          <w:rFonts w:ascii="Times New Roman" w:hAnsi="Times New Roman" w:cs="Times New Roman"/>
          <w:sz w:val="24"/>
          <w:szCs w:val="24"/>
        </w:rPr>
        <w:t>e</w:t>
      </w:r>
      <w:r w:rsidRPr="00B30C93">
        <w:rPr>
          <w:rFonts w:ascii="Times New Roman" w:hAnsi="Times New Roman" w:cs="Times New Roman"/>
          <w:sz w:val="24"/>
          <w:szCs w:val="24"/>
        </w:rPr>
        <w:t>re at the center of t</w:t>
      </w:r>
      <w:r w:rsidR="00923655" w:rsidRPr="00B30C93">
        <w:rPr>
          <w:rFonts w:ascii="Times New Roman" w:hAnsi="Times New Roman" w:cs="Times New Roman"/>
          <w:sz w:val="24"/>
          <w:szCs w:val="24"/>
        </w:rPr>
        <w:t>h</w:t>
      </w:r>
      <w:r w:rsidRPr="00B30C93">
        <w:rPr>
          <w:rFonts w:ascii="Times New Roman" w:hAnsi="Times New Roman" w:cs="Times New Roman"/>
          <w:sz w:val="24"/>
          <w:szCs w:val="24"/>
        </w:rPr>
        <w:t xml:space="preserve">e </w:t>
      </w:r>
      <w:r w:rsidR="00923655" w:rsidRPr="00B30C93">
        <w:rPr>
          <w:rFonts w:ascii="Times New Roman" w:hAnsi="Times New Roman" w:cs="Times New Roman"/>
          <w:sz w:val="24"/>
          <w:szCs w:val="24"/>
        </w:rPr>
        <w:t>conversation for</w:t>
      </w:r>
      <w:r w:rsidRPr="00B30C93">
        <w:rPr>
          <w:rFonts w:ascii="Times New Roman" w:hAnsi="Times New Roman" w:cs="Times New Roman"/>
          <w:sz w:val="24"/>
          <w:szCs w:val="24"/>
        </w:rPr>
        <w:t xml:space="preserve"> </w:t>
      </w:r>
      <w:r w:rsidR="00923655" w:rsidRPr="00B30C93">
        <w:rPr>
          <w:rFonts w:ascii="Times New Roman" w:hAnsi="Times New Roman" w:cs="Times New Roman"/>
          <w:sz w:val="24"/>
          <w:szCs w:val="24"/>
        </w:rPr>
        <w:t>having le</w:t>
      </w:r>
      <w:r w:rsidRPr="00B30C93">
        <w:rPr>
          <w:rFonts w:ascii="Times New Roman" w:hAnsi="Times New Roman" w:cs="Times New Roman"/>
          <w:sz w:val="24"/>
          <w:szCs w:val="24"/>
        </w:rPr>
        <w:t xml:space="preserve">d to inflation in the financial sector. This lead to </w:t>
      </w:r>
      <w:r w:rsidR="00C7177F">
        <w:rPr>
          <w:rFonts w:ascii="Times New Roman" w:hAnsi="Times New Roman" w:cs="Times New Roman"/>
          <w:sz w:val="24"/>
          <w:szCs w:val="24"/>
        </w:rPr>
        <w:t xml:space="preserve">the </w:t>
      </w:r>
      <w:r w:rsidR="00923655" w:rsidRPr="00B30C93">
        <w:rPr>
          <w:rFonts w:ascii="Times New Roman" w:hAnsi="Times New Roman" w:cs="Times New Roman"/>
          <w:sz w:val="24"/>
          <w:szCs w:val="24"/>
        </w:rPr>
        <w:t>occurrence</w:t>
      </w:r>
      <w:r w:rsidRPr="00B30C93">
        <w:rPr>
          <w:rFonts w:ascii="Times New Roman" w:hAnsi="Times New Roman" w:cs="Times New Roman"/>
          <w:sz w:val="24"/>
          <w:szCs w:val="24"/>
        </w:rPr>
        <w:t xml:space="preserve"> of </w:t>
      </w:r>
      <w:r w:rsidR="00923655" w:rsidRPr="00B30C93">
        <w:rPr>
          <w:rFonts w:ascii="Times New Roman" w:hAnsi="Times New Roman" w:cs="Times New Roman"/>
          <w:sz w:val="24"/>
          <w:szCs w:val="24"/>
        </w:rPr>
        <w:t>demonstrations</w:t>
      </w:r>
      <w:r w:rsidRPr="00B30C93">
        <w:rPr>
          <w:rFonts w:ascii="Times New Roman" w:hAnsi="Times New Roman" w:cs="Times New Roman"/>
          <w:sz w:val="24"/>
          <w:szCs w:val="24"/>
        </w:rPr>
        <w:t xml:space="preserve">. Additionally, </w:t>
      </w:r>
      <w:r w:rsidR="00923655" w:rsidRPr="00B30C93">
        <w:rPr>
          <w:rFonts w:ascii="Times New Roman" w:hAnsi="Times New Roman" w:cs="Times New Roman"/>
          <w:sz w:val="24"/>
          <w:szCs w:val="24"/>
        </w:rPr>
        <w:t>mortgage</w:t>
      </w:r>
      <w:r w:rsidRPr="00B30C93">
        <w:rPr>
          <w:rFonts w:ascii="Times New Roman" w:hAnsi="Times New Roman" w:cs="Times New Roman"/>
          <w:sz w:val="24"/>
          <w:szCs w:val="24"/>
        </w:rPr>
        <w:t xml:space="preserve"> lenders also plaid a role in promoting the financial crisis. They </w:t>
      </w:r>
      <w:r w:rsidR="00923655" w:rsidRPr="00B30C93">
        <w:rPr>
          <w:rFonts w:ascii="Times New Roman" w:hAnsi="Times New Roman" w:cs="Times New Roman"/>
          <w:sz w:val="24"/>
          <w:szCs w:val="24"/>
        </w:rPr>
        <w:t>were willingly giving out loans to people who they knew had problems in paying them back</w:t>
      </w:r>
      <w:r w:rsidR="00B30C93" w:rsidRPr="00B30C93">
        <w:rPr>
          <w:rFonts w:ascii="Times New Roman" w:hAnsi="Times New Roman" w:cs="Times New Roman"/>
          <w:sz w:val="24"/>
          <w:szCs w:val="24"/>
        </w:rPr>
        <w:t xml:space="preserve"> (Haldane, 2009)</w:t>
      </w:r>
      <w:r w:rsidR="00923655" w:rsidRPr="00B30C93">
        <w:rPr>
          <w:rFonts w:ascii="Times New Roman" w:hAnsi="Times New Roman" w:cs="Times New Roman"/>
          <w:sz w:val="24"/>
          <w:szCs w:val="24"/>
        </w:rPr>
        <w:t xml:space="preserve">. These practices were widespread because many of the money lending institutions were permitted to give out loans to the people. Also, liquidity contributed to the spreading of the financial crisis. </w:t>
      </w:r>
      <w:r w:rsidR="00C7177F">
        <w:rPr>
          <w:rFonts w:ascii="Times New Roman" w:hAnsi="Times New Roman" w:cs="Times New Roman"/>
          <w:sz w:val="24"/>
          <w:szCs w:val="24"/>
        </w:rPr>
        <w:t>Besides</w:t>
      </w:r>
      <w:r w:rsidR="00923655" w:rsidRPr="00B30C93">
        <w:rPr>
          <w:rFonts w:ascii="Times New Roman" w:hAnsi="Times New Roman" w:cs="Times New Roman"/>
          <w:sz w:val="24"/>
          <w:szCs w:val="24"/>
        </w:rPr>
        <w:t>, the occurrence of conflicts of interest among companies lid</w:t>
      </w:r>
      <w:r w:rsidR="00C7177F">
        <w:rPr>
          <w:rFonts w:ascii="Times New Roman" w:hAnsi="Times New Roman" w:cs="Times New Roman"/>
          <w:sz w:val="24"/>
          <w:szCs w:val="24"/>
        </w:rPr>
        <w:t>s</w:t>
      </w:r>
      <w:r w:rsidR="00923655" w:rsidRPr="00B30C93">
        <w:rPr>
          <w:rFonts w:ascii="Times New Roman" w:hAnsi="Times New Roman" w:cs="Times New Roman"/>
          <w:sz w:val="24"/>
          <w:szCs w:val="24"/>
        </w:rPr>
        <w:t xml:space="preserve"> the part in making the crisis so prevalent.</w:t>
      </w:r>
    </w:p>
    <w:p w:rsidR="00C1513D" w:rsidRPr="00B30C93" w:rsidRDefault="00C1513D" w:rsidP="00B30C93">
      <w:pPr>
        <w:tabs>
          <w:tab w:val="left" w:pos="7620"/>
        </w:tabs>
        <w:spacing w:line="480" w:lineRule="auto"/>
        <w:rPr>
          <w:rFonts w:ascii="Times New Roman" w:hAnsi="Times New Roman" w:cs="Times New Roman"/>
          <w:sz w:val="24"/>
          <w:szCs w:val="24"/>
        </w:rPr>
      </w:pPr>
      <w:r w:rsidRPr="00B30C93">
        <w:rPr>
          <w:rFonts w:ascii="Times New Roman" w:hAnsi="Times New Roman" w:cs="Times New Roman"/>
          <w:sz w:val="24"/>
          <w:szCs w:val="24"/>
        </w:rPr>
        <w:t xml:space="preserve">              There have been control</w:t>
      </w:r>
      <w:r w:rsidR="00C7177F">
        <w:rPr>
          <w:rFonts w:ascii="Times New Roman" w:hAnsi="Times New Roman" w:cs="Times New Roman"/>
          <w:sz w:val="24"/>
          <w:szCs w:val="24"/>
        </w:rPr>
        <w:t>led</w:t>
      </w:r>
      <w:r w:rsidRPr="00B30C93">
        <w:rPr>
          <w:rFonts w:ascii="Times New Roman" w:hAnsi="Times New Roman" w:cs="Times New Roman"/>
          <w:sz w:val="24"/>
          <w:szCs w:val="24"/>
        </w:rPr>
        <w:t xml:space="preserve"> measures that have been put in place to ensure that the critical issue of economic crisis does not occur </w:t>
      </w:r>
      <w:r w:rsidR="00C7177F">
        <w:rPr>
          <w:rFonts w:ascii="Times New Roman" w:hAnsi="Times New Roman" w:cs="Times New Roman"/>
          <w:sz w:val="24"/>
          <w:szCs w:val="24"/>
        </w:rPr>
        <w:t>a</w:t>
      </w:r>
      <w:r w:rsidRPr="00B30C93">
        <w:rPr>
          <w:rFonts w:ascii="Times New Roman" w:hAnsi="Times New Roman" w:cs="Times New Roman"/>
          <w:sz w:val="24"/>
          <w:szCs w:val="24"/>
        </w:rPr>
        <w:t>gain in the future</w:t>
      </w:r>
      <w:r w:rsidR="0038204F" w:rsidRPr="00B30C93">
        <w:rPr>
          <w:rFonts w:ascii="Times New Roman" w:hAnsi="Times New Roman" w:cs="Times New Roman"/>
          <w:sz w:val="24"/>
          <w:szCs w:val="24"/>
        </w:rPr>
        <w:t xml:space="preserve"> (Bernanke, 2009)</w:t>
      </w:r>
      <w:r w:rsidRPr="00B30C93">
        <w:rPr>
          <w:rFonts w:ascii="Times New Roman" w:hAnsi="Times New Roman" w:cs="Times New Roman"/>
          <w:sz w:val="24"/>
          <w:szCs w:val="24"/>
        </w:rPr>
        <w:t xml:space="preserve">. Such measures include regulation of the flow of mortgage brokers who might lead people into bad loans and hedge funds. Also, the effective measure that was put in place to control the flow of money was the buying of bad loans by the government. Strategic budget planning and good use of </w:t>
      </w:r>
      <w:r w:rsidR="00881A13" w:rsidRPr="00B30C93">
        <w:rPr>
          <w:rFonts w:ascii="Times New Roman" w:hAnsi="Times New Roman" w:cs="Times New Roman"/>
          <w:sz w:val="24"/>
          <w:szCs w:val="24"/>
        </w:rPr>
        <w:t>public</w:t>
      </w:r>
      <w:r w:rsidRPr="00B30C93">
        <w:rPr>
          <w:rFonts w:ascii="Times New Roman" w:hAnsi="Times New Roman" w:cs="Times New Roman"/>
          <w:sz w:val="24"/>
          <w:szCs w:val="24"/>
        </w:rPr>
        <w:t xml:space="preserve"> funds.</w:t>
      </w:r>
      <w:r w:rsidR="00881A13" w:rsidRPr="00B30C93">
        <w:rPr>
          <w:rFonts w:ascii="Times New Roman" w:hAnsi="Times New Roman" w:cs="Times New Roman"/>
          <w:sz w:val="24"/>
          <w:szCs w:val="24"/>
        </w:rPr>
        <w:t xml:space="preserve"> The formation and implementation of macroeconomic policies should be focused </w:t>
      </w:r>
      <w:r w:rsidR="00C7177F">
        <w:rPr>
          <w:rFonts w:ascii="Times New Roman" w:hAnsi="Times New Roman" w:cs="Times New Roman"/>
          <w:sz w:val="24"/>
          <w:szCs w:val="24"/>
        </w:rPr>
        <w:t>on</w:t>
      </w:r>
      <w:r w:rsidR="00881A13" w:rsidRPr="00B30C93">
        <w:rPr>
          <w:rFonts w:ascii="Times New Roman" w:hAnsi="Times New Roman" w:cs="Times New Roman"/>
          <w:sz w:val="24"/>
          <w:szCs w:val="24"/>
        </w:rPr>
        <w:t xml:space="preserve"> helping to repair the balance sheets of banks to bring the banks to a better position financially. The stabilization of the capital flow by the international monetary funds is one of the measures that have been adopted to deal with the financial crisis. Additional control measures are also warranted as long as they are focused </w:t>
      </w:r>
      <w:r w:rsidR="00C7177F">
        <w:rPr>
          <w:rFonts w:ascii="Times New Roman" w:hAnsi="Times New Roman" w:cs="Times New Roman"/>
          <w:sz w:val="24"/>
          <w:szCs w:val="24"/>
        </w:rPr>
        <w:t>on</w:t>
      </w:r>
      <w:r w:rsidR="00881A13" w:rsidRPr="00B30C93">
        <w:rPr>
          <w:rFonts w:ascii="Times New Roman" w:hAnsi="Times New Roman" w:cs="Times New Roman"/>
          <w:sz w:val="24"/>
          <w:szCs w:val="24"/>
        </w:rPr>
        <w:t xml:space="preserve"> ensuring that the financial crisis is effectively checked.</w:t>
      </w:r>
    </w:p>
    <w:p w:rsidR="00881A13" w:rsidRPr="00B30C93" w:rsidRDefault="00881A13" w:rsidP="00B30C93">
      <w:pPr>
        <w:tabs>
          <w:tab w:val="left" w:pos="7620"/>
        </w:tabs>
        <w:spacing w:line="480" w:lineRule="auto"/>
        <w:rPr>
          <w:rFonts w:ascii="Times New Roman" w:hAnsi="Times New Roman" w:cs="Times New Roman"/>
          <w:sz w:val="24"/>
          <w:szCs w:val="24"/>
        </w:rPr>
      </w:pPr>
    </w:p>
    <w:p w:rsidR="00881A13" w:rsidRPr="00B30C93" w:rsidRDefault="00881A13" w:rsidP="00B30C93">
      <w:pPr>
        <w:tabs>
          <w:tab w:val="left" w:pos="7620"/>
        </w:tabs>
        <w:spacing w:line="480" w:lineRule="auto"/>
        <w:rPr>
          <w:rFonts w:ascii="Times New Roman" w:hAnsi="Times New Roman" w:cs="Times New Roman"/>
          <w:sz w:val="24"/>
          <w:szCs w:val="24"/>
        </w:rPr>
      </w:pPr>
    </w:p>
    <w:p w:rsidR="00B30C93" w:rsidRDefault="00B30C93" w:rsidP="00B30C93">
      <w:pPr>
        <w:tabs>
          <w:tab w:val="left" w:pos="7620"/>
        </w:tabs>
        <w:spacing w:line="480" w:lineRule="auto"/>
        <w:rPr>
          <w:rFonts w:ascii="Times New Roman" w:hAnsi="Times New Roman" w:cs="Times New Roman"/>
          <w:sz w:val="24"/>
          <w:szCs w:val="24"/>
        </w:rPr>
      </w:pPr>
    </w:p>
    <w:p w:rsidR="00881A13" w:rsidRPr="00B30C93" w:rsidRDefault="00881A13" w:rsidP="00B30C93">
      <w:pPr>
        <w:tabs>
          <w:tab w:val="left" w:pos="7620"/>
        </w:tabs>
        <w:spacing w:line="480" w:lineRule="auto"/>
        <w:jc w:val="center"/>
        <w:rPr>
          <w:rFonts w:ascii="Times New Roman" w:hAnsi="Times New Roman" w:cs="Times New Roman"/>
          <w:sz w:val="24"/>
          <w:szCs w:val="24"/>
        </w:rPr>
      </w:pPr>
      <w:r w:rsidRPr="00B30C93">
        <w:rPr>
          <w:rFonts w:ascii="Times New Roman" w:hAnsi="Times New Roman" w:cs="Times New Roman"/>
          <w:sz w:val="24"/>
          <w:szCs w:val="24"/>
        </w:rPr>
        <w:lastRenderedPageBreak/>
        <w:t>References</w:t>
      </w:r>
    </w:p>
    <w:p w:rsidR="00881A13" w:rsidRPr="00B30C93" w:rsidRDefault="0038204F" w:rsidP="00B30C93">
      <w:pPr>
        <w:tabs>
          <w:tab w:val="left" w:pos="7620"/>
        </w:tabs>
        <w:spacing w:line="480" w:lineRule="auto"/>
        <w:ind w:left="1440" w:hanging="1440"/>
        <w:rPr>
          <w:rFonts w:ascii="Times New Roman" w:hAnsi="Times New Roman" w:cs="Times New Roman"/>
          <w:sz w:val="24"/>
          <w:szCs w:val="24"/>
        </w:rPr>
      </w:pPr>
      <w:r w:rsidRPr="00B30C93">
        <w:rPr>
          <w:rFonts w:ascii="Times New Roman" w:hAnsi="Times New Roman" w:cs="Times New Roman"/>
          <w:sz w:val="24"/>
          <w:szCs w:val="24"/>
        </w:rPr>
        <w:t xml:space="preserve">Bernanke, B. (2009). The Crisis and The Policy Response, Stamp Lecture at London School of Economics. Retrieved from: </w:t>
      </w:r>
      <w:hyperlink r:id="rId6" w:history="1">
        <w:r w:rsidRPr="00B30C93">
          <w:rPr>
            <w:rStyle w:val="Hyperlink"/>
            <w:rFonts w:ascii="Times New Roman" w:hAnsi="Times New Roman" w:cs="Times New Roman"/>
            <w:sz w:val="24"/>
            <w:szCs w:val="24"/>
          </w:rPr>
          <w:t>https://wwwfederalservice.gov/newsevents/speech/bernanke20090113a.htm</w:t>
        </w:r>
      </w:hyperlink>
      <w:r w:rsidRPr="00B30C93">
        <w:rPr>
          <w:rFonts w:ascii="Times New Roman" w:hAnsi="Times New Roman" w:cs="Times New Roman"/>
          <w:sz w:val="24"/>
          <w:szCs w:val="24"/>
        </w:rPr>
        <w:t xml:space="preserve"> </w:t>
      </w:r>
    </w:p>
    <w:p w:rsidR="0038204F" w:rsidRPr="00B30C93" w:rsidRDefault="0038204F" w:rsidP="00B30C93">
      <w:pPr>
        <w:tabs>
          <w:tab w:val="left" w:pos="7620"/>
        </w:tabs>
        <w:spacing w:line="480" w:lineRule="auto"/>
        <w:ind w:left="1440" w:hanging="1440"/>
        <w:rPr>
          <w:rFonts w:ascii="Times New Roman" w:hAnsi="Times New Roman" w:cs="Times New Roman"/>
          <w:i/>
          <w:sz w:val="24"/>
          <w:szCs w:val="24"/>
        </w:rPr>
      </w:pPr>
      <w:r w:rsidRPr="00B30C93">
        <w:rPr>
          <w:rFonts w:ascii="Times New Roman" w:hAnsi="Times New Roman" w:cs="Times New Roman"/>
          <w:sz w:val="24"/>
          <w:szCs w:val="24"/>
        </w:rPr>
        <w:t>Henry, P.</w:t>
      </w:r>
      <w:r w:rsidR="00D33A1F" w:rsidRPr="00B30C93">
        <w:rPr>
          <w:rFonts w:ascii="Times New Roman" w:hAnsi="Times New Roman" w:cs="Times New Roman"/>
          <w:sz w:val="24"/>
          <w:szCs w:val="24"/>
        </w:rPr>
        <w:t>B. (2007). Capital Account Liberalization: Theory, Evidence</w:t>
      </w:r>
      <w:r w:rsidR="00C7177F">
        <w:rPr>
          <w:rFonts w:ascii="Times New Roman" w:hAnsi="Times New Roman" w:cs="Times New Roman"/>
          <w:sz w:val="24"/>
          <w:szCs w:val="24"/>
        </w:rPr>
        <w:t>,</w:t>
      </w:r>
      <w:r w:rsidR="00D33A1F" w:rsidRPr="00B30C93">
        <w:rPr>
          <w:rFonts w:ascii="Times New Roman" w:hAnsi="Times New Roman" w:cs="Times New Roman"/>
          <w:sz w:val="24"/>
          <w:szCs w:val="24"/>
        </w:rPr>
        <w:t xml:space="preserve"> and Speculation</w:t>
      </w:r>
      <w:r w:rsidR="00D33A1F" w:rsidRPr="00B30C93">
        <w:rPr>
          <w:rFonts w:ascii="Times New Roman" w:hAnsi="Times New Roman" w:cs="Times New Roman"/>
          <w:i/>
          <w:sz w:val="24"/>
          <w:szCs w:val="24"/>
        </w:rPr>
        <w:t>. Journal of Economic Literature vol. 45.</w:t>
      </w:r>
    </w:p>
    <w:p w:rsidR="00B30C93" w:rsidRPr="00B30C93" w:rsidRDefault="00B30C93" w:rsidP="00B30C93">
      <w:pPr>
        <w:tabs>
          <w:tab w:val="left" w:pos="7620"/>
        </w:tabs>
        <w:spacing w:line="480" w:lineRule="auto"/>
        <w:ind w:left="1440" w:hanging="1440"/>
        <w:rPr>
          <w:rFonts w:ascii="Times New Roman" w:hAnsi="Times New Roman" w:cs="Times New Roman"/>
          <w:sz w:val="24"/>
          <w:szCs w:val="24"/>
        </w:rPr>
      </w:pPr>
      <w:r w:rsidRPr="00B30C93">
        <w:rPr>
          <w:rFonts w:ascii="Times New Roman" w:hAnsi="Times New Roman" w:cs="Times New Roman"/>
          <w:sz w:val="24"/>
          <w:szCs w:val="24"/>
        </w:rPr>
        <w:t xml:space="preserve">Haldane, A. (2009). Why banks failed the stress </w:t>
      </w:r>
      <w:r w:rsidR="00C7177F">
        <w:rPr>
          <w:rFonts w:ascii="Times New Roman" w:hAnsi="Times New Roman" w:cs="Times New Roman"/>
          <w:sz w:val="24"/>
          <w:szCs w:val="24"/>
        </w:rPr>
        <w:t>t</w:t>
      </w:r>
      <w:r w:rsidRPr="00B30C93">
        <w:rPr>
          <w:rFonts w:ascii="Times New Roman" w:hAnsi="Times New Roman" w:cs="Times New Roman"/>
          <w:sz w:val="24"/>
          <w:szCs w:val="24"/>
        </w:rPr>
        <w:t>est. Bank of England.</w:t>
      </w:r>
    </w:p>
    <w:p w:rsidR="00D33A1F" w:rsidRPr="00B30C93" w:rsidRDefault="00D33A1F" w:rsidP="00B30C93">
      <w:pPr>
        <w:tabs>
          <w:tab w:val="left" w:pos="7620"/>
        </w:tabs>
        <w:spacing w:line="480" w:lineRule="auto"/>
        <w:ind w:left="1440" w:hanging="1440"/>
        <w:rPr>
          <w:rFonts w:ascii="Times New Roman" w:hAnsi="Times New Roman" w:cs="Times New Roman"/>
          <w:sz w:val="24"/>
          <w:szCs w:val="24"/>
        </w:rPr>
      </w:pPr>
      <w:r w:rsidRPr="00B30C93">
        <w:rPr>
          <w:rFonts w:ascii="Times New Roman" w:hAnsi="Times New Roman" w:cs="Times New Roman"/>
          <w:sz w:val="24"/>
          <w:szCs w:val="24"/>
        </w:rPr>
        <w:t xml:space="preserve">Kohn, D. (2008). Monetary Policy and Asset Prices Revised. Retrieved from: </w:t>
      </w:r>
      <w:hyperlink r:id="rId7" w:history="1">
        <w:r w:rsidRPr="00B30C93">
          <w:rPr>
            <w:rStyle w:val="Hyperlink"/>
            <w:rFonts w:ascii="Times New Roman" w:hAnsi="Times New Roman" w:cs="Times New Roman"/>
            <w:sz w:val="24"/>
            <w:szCs w:val="24"/>
          </w:rPr>
          <w:t>https://www.federalservice.gov/newsevents/speech/kohn20081119a.html</w:t>
        </w:r>
      </w:hyperlink>
      <w:r w:rsidRPr="00B30C93">
        <w:rPr>
          <w:rFonts w:ascii="Times New Roman" w:hAnsi="Times New Roman" w:cs="Times New Roman"/>
          <w:sz w:val="24"/>
          <w:szCs w:val="24"/>
        </w:rPr>
        <w:t xml:space="preserve"> </w:t>
      </w:r>
    </w:p>
    <w:sectPr w:rsidR="00D33A1F" w:rsidRPr="00B30C93" w:rsidSect="00E6143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AFB" w:rsidRDefault="00B87AFB" w:rsidP="00E6143E">
      <w:pPr>
        <w:spacing w:after="0" w:line="240" w:lineRule="auto"/>
      </w:pPr>
      <w:r>
        <w:separator/>
      </w:r>
    </w:p>
  </w:endnote>
  <w:endnote w:type="continuationSeparator" w:id="0">
    <w:p w:rsidR="00B87AFB" w:rsidRDefault="00B87AFB" w:rsidP="00E61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AFB" w:rsidRDefault="00B87AFB" w:rsidP="00E6143E">
      <w:pPr>
        <w:spacing w:after="0" w:line="240" w:lineRule="auto"/>
      </w:pPr>
      <w:r>
        <w:separator/>
      </w:r>
    </w:p>
  </w:footnote>
  <w:footnote w:type="continuationSeparator" w:id="0">
    <w:p w:rsidR="00B87AFB" w:rsidRDefault="00B87AFB" w:rsidP="00E614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2874532"/>
      <w:docPartObj>
        <w:docPartGallery w:val="Page Numbers (Top of Page)"/>
        <w:docPartUnique/>
      </w:docPartObj>
    </w:sdtPr>
    <w:sdtEndPr>
      <w:rPr>
        <w:noProof/>
      </w:rPr>
    </w:sdtEndPr>
    <w:sdtContent>
      <w:p w:rsidR="00E6143E" w:rsidRDefault="00E6143E">
        <w:pPr>
          <w:pStyle w:val="Header"/>
        </w:pPr>
        <w:r>
          <w:t xml:space="preserve">FINANCIAL ANALYSIS </w:t>
        </w:r>
        <w:r>
          <w:tab/>
        </w:r>
        <w:r>
          <w:tab/>
        </w:r>
        <w:r>
          <w:fldChar w:fldCharType="begin"/>
        </w:r>
        <w:r>
          <w:instrText xml:space="preserve"> PAGE   \* MERGEFORMAT </w:instrText>
        </w:r>
        <w:r>
          <w:fldChar w:fldCharType="separate"/>
        </w:r>
        <w:r w:rsidR="00AB3EAF">
          <w:rPr>
            <w:noProof/>
          </w:rPr>
          <w:t>2</w:t>
        </w:r>
        <w:r>
          <w:rPr>
            <w:noProof/>
          </w:rPr>
          <w:fldChar w:fldCharType="end"/>
        </w:r>
      </w:p>
    </w:sdtContent>
  </w:sdt>
  <w:p w:rsidR="00E6143E" w:rsidRDefault="00E614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2311959"/>
      <w:docPartObj>
        <w:docPartGallery w:val="Page Numbers (Top of Page)"/>
        <w:docPartUnique/>
      </w:docPartObj>
    </w:sdtPr>
    <w:sdtEndPr>
      <w:rPr>
        <w:noProof/>
      </w:rPr>
    </w:sdtEndPr>
    <w:sdtContent>
      <w:p w:rsidR="00E6143E" w:rsidRDefault="00E6143E">
        <w:pPr>
          <w:pStyle w:val="Header"/>
        </w:pPr>
        <w:r>
          <w:t>Running Head: FINANCIAL ANALYSIS</w:t>
        </w:r>
        <w:r>
          <w:tab/>
        </w:r>
        <w:r>
          <w:tab/>
        </w:r>
        <w:r>
          <w:fldChar w:fldCharType="begin"/>
        </w:r>
        <w:r>
          <w:instrText xml:space="preserve"> PAGE   \* MERGEFORMAT </w:instrText>
        </w:r>
        <w:r>
          <w:fldChar w:fldCharType="separate"/>
        </w:r>
        <w:r w:rsidR="00C7177F">
          <w:rPr>
            <w:noProof/>
          </w:rPr>
          <w:t>1</w:t>
        </w:r>
        <w:r>
          <w:rPr>
            <w:noProof/>
          </w:rPr>
          <w:fldChar w:fldCharType="end"/>
        </w:r>
      </w:p>
    </w:sdtContent>
  </w:sdt>
  <w:p w:rsidR="00E6143E" w:rsidRDefault="00E614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zNrYwMzY3NbI0MTFU0lEKTi0uzszPAykwrAUA2pVz0CwAAAA="/>
  </w:docVars>
  <w:rsids>
    <w:rsidRoot w:val="002C7E22"/>
    <w:rsid w:val="002C7E22"/>
    <w:rsid w:val="0038204F"/>
    <w:rsid w:val="00551F3E"/>
    <w:rsid w:val="0069640B"/>
    <w:rsid w:val="007C54BF"/>
    <w:rsid w:val="00881A13"/>
    <w:rsid w:val="008F31CC"/>
    <w:rsid w:val="00923655"/>
    <w:rsid w:val="00A6127B"/>
    <w:rsid w:val="00AA2C64"/>
    <w:rsid w:val="00AB3EAF"/>
    <w:rsid w:val="00B30C93"/>
    <w:rsid w:val="00B87AFB"/>
    <w:rsid w:val="00BB7F77"/>
    <w:rsid w:val="00C1513D"/>
    <w:rsid w:val="00C7177F"/>
    <w:rsid w:val="00C72DB1"/>
    <w:rsid w:val="00D33A1F"/>
    <w:rsid w:val="00D85ED5"/>
    <w:rsid w:val="00DF5ED3"/>
    <w:rsid w:val="00E61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BF4868-5561-468A-914F-3A7A6E7D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43E"/>
  </w:style>
  <w:style w:type="paragraph" w:styleId="Footer">
    <w:name w:val="footer"/>
    <w:basedOn w:val="Normal"/>
    <w:link w:val="FooterChar"/>
    <w:uiPriority w:val="99"/>
    <w:unhideWhenUsed/>
    <w:rsid w:val="00E61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43E"/>
  </w:style>
  <w:style w:type="character" w:styleId="Hyperlink">
    <w:name w:val="Hyperlink"/>
    <w:basedOn w:val="DefaultParagraphFont"/>
    <w:uiPriority w:val="99"/>
    <w:unhideWhenUsed/>
    <w:rsid w:val="003820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ederalservice.gov/newsevents/speech/kohn20081119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deralservice.gov/newsevents/speech/bernanke20090113a.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2020-03-25T13:21:00Z</dcterms:created>
  <dcterms:modified xsi:type="dcterms:W3CDTF">2020-03-25T18:24:00Z</dcterms:modified>
</cp:coreProperties>
</file>